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86" w:type="dxa"/>
        <w:tblInd w:w="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4"/>
        <w:gridCol w:w="1882"/>
      </w:tblGrid>
      <w:tr w:rsidR="00E44FFE" w:rsidTr="00E44FFE">
        <w:trPr>
          <w:trHeight w:val="311"/>
        </w:trPr>
        <w:tc>
          <w:tcPr>
            <w:tcW w:w="16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FFE" w:rsidRDefault="007B03DA">
            <w:pPr>
              <w:pStyle w:val="Standard"/>
              <w:snapToGrid w:val="0"/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b/>
                <w:smallCaps/>
                <w:color w:val="000000"/>
                <w:sz w:val="40"/>
                <w:szCs w:val="40"/>
                <w:lang w:val="en-US"/>
              </w:rPr>
              <w:t xml:space="preserve">Oral Communication </w:t>
            </w:r>
            <w:r>
              <w:rPr>
                <w:rFonts w:ascii="Garamond" w:hAnsi="Garamond"/>
                <w:b/>
                <w:smallCaps/>
                <w:color w:val="000000"/>
                <w:sz w:val="40"/>
                <w:szCs w:val="40"/>
              </w:rPr>
              <w:t>VALUE Rubric</w:t>
            </w:r>
          </w:p>
          <w:p w:rsidR="00E44FFE" w:rsidRDefault="007B03DA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="Helvetica" w:hAnsi="Garamond" w:cs="Helvetica"/>
                <w:i/>
                <w:sz w:val="22"/>
                <w:szCs w:val="22"/>
                <w:lang w:val="en-US"/>
              </w:rPr>
              <w:t>f</w:t>
            </w:r>
            <w:r>
              <w:rPr>
                <w:rFonts w:ascii="Garamond" w:eastAsia="Helvetica" w:hAnsi="Garamond" w:cs="Helvetica"/>
                <w:i/>
                <w:sz w:val="22"/>
                <w:szCs w:val="22"/>
              </w:rPr>
              <w:t>or more information</w:t>
            </w:r>
            <w:r>
              <w:rPr>
                <w:rFonts w:ascii="Garamond" w:eastAsia="Helvetica" w:hAnsi="Garamond" w:cs="Helvetica"/>
                <w:i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Garamond" w:eastAsia="Helvetica" w:hAnsi="Garamond" w:cs="Helvetica"/>
                <w:i/>
                <w:sz w:val="22"/>
                <w:szCs w:val="22"/>
              </w:rPr>
              <w:t xml:space="preserve">please </w:t>
            </w:r>
            <w:r>
              <w:rPr>
                <w:rFonts w:ascii="Garamond" w:eastAsia="Helvetica" w:hAnsi="Garamond" w:cs="Helvetica"/>
                <w:i/>
                <w:sz w:val="22"/>
                <w:szCs w:val="22"/>
                <w:lang w:val="en-US"/>
              </w:rPr>
              <w:t>contact value</w:t>
            </w:r>
            <w:r>
              <w:rPr>
                <w:rFonts w:ascii="Garamond" w:eastAsia="Helvetica" w:hAnsi="Garamond" w:cs="Helvetica"/>
                <w:i/>
                <w:sz w:val="22"/>
                <w:szCs w:val="22"/>
              </w:rPr>
              <w:t>@</w:t>
            </w:r>
            <w:r>
              <w:rPr>
                <w:rFonts w:ascii="Garamond" w:eastAsia="Helvetica" w:hAnsi="Garamond" w:cs="Helvetica"/>
                <w:i/>
                <w:sz w:val="22"/>
                <w:szCs w:val="22"/>
                <w:lang w:val="en-US"/>
              </w:rPr>
              <w:t>aacu.org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FFE" w:rsidRDefault="008733B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s2" o:spid="_x0000_i1025" type="#_x0000_t75" style="width:90pt;height:47.25pt;visibility:visible" filled="t">
                  <v:imagedata r:id="rId8" o:title=""/>
                </v:shape>
              </w:pict>
            </w:r>
          </w:p>
        </w:tc>
      </w:tr>
    </w:tbl>
    <w:p w:rsidR="00E44FFE" w:rsidRDefault="00E44FFE">
      <w:pPr>
        <w:pStyle w:val="Standard"/>
        <w:jc w:val="center"/>
        <w:rPr>
          <w:rFonts w:ascii="Garamond" w:hAnsi="Garamond"/>
          <w:i/>
          <w:iCs/>
          <w:sz w:val="22"/>
          <w:szCs w:val="22"/>
        </w:rPr>
      </w:pPr>
    </w:p>
    <w:p w:rsidR="00E44FFE" w:rsidRDefault="007B03DA">
      <w:pPr>
        <w:pStyle w:val="Standard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Definition</w:t>
      </w:r>
    </w:p>
    <w:p w:rsidR="00E44FFE" w:rsidRDefault="007B03DA">
      <w:pPr>
        <w:pStyle w:val="Standard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Oral communication is a prepared, purposeful presentation designed to increase knowledge, to foster understanding, or to promote change in the listeners' attitudes, values, beliefs, or behaviors.</w:t>
      </w:r>
    </w:p>
    <w:p w:rsidR="00E44FFE" w:rsidRDefault="00E44FFE">
      <w:pPr>
        <w:pStyle w:val="Standard"/>
        <w:rPr>
          <w:rFonts w:ascii="Garamond" w:hAnsi="Garamond"/>
          <w:sz w:val="22"/>
          <w:szCs w:val="22"/>
        </w:rPr>
      </w:pPr>
    </w:p>
    <w:p w:rsidR="00E44FFE" w:rsidRDefault="007B03DA">
      <w:pPr>
        <w:pStyle w:val="Standard"/>
        <w:jc w:val="center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Evaluators are encouraged to assign a zero to any work sample or collection of work that does not meet benchmark (cell one) level performance.</w:t>
      </w:r>
    </w:p>
    <w:p w:rsidR="00E44FFE" w:rsidRDefault="00E44FFE">
      <w:pPr>
        <w:pStyle w:val="Standard"/>
        <w:jc w:val="center"/>
        <w:rPr>
          <w:rFonts w:ascii="Garamond" w:hAnsi="Garamond"/>
          <w:sz w:val="22"/>
          <w:szCs w:val="22"/>
        </w:rPr>
      </w:pPr>
    </w:p>
    <w:tbl>
      <w:tblPr>
        <w:tblW w:w="1872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3"/>
        <w:gridCol w:w="3745"/>
        <w:gridCol w:w="3744"/>
        <w:gridCol w:w="3745"/>
        <w:gridCol w:w="3746"/>
      </w:tblGrid>
      <w:tr w:rsidR="00E44FFE" w:rsidTr="00E44FFE"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E44FFE">
            <w:pPr>
              <w:pStyle w:val="Standard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Capstone</w:t>
            </w:r>
          </w:p>
          <w:p w:rsidR="00E44FFE" w:rsidRDefault="007B03DA">
            <w:pPr>
              <w:pStyle w:val="Standard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7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Milestones</w:t>
            </w:r>
          </w:p>
          <w:p w:rsidR="00E44FFE" w:rsidRDefault="007B03DA">
            <w:pPr>
              <w:pStyle w:val="Standard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  <w:t>2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Benchmark</w:t>
            </w:r>
          </w:p>
          <w:p w:rsidR="00E44FFE" w:rsidRDefault="007B03DA">
            <w:pPr>
              <w:pStyle w:val="Standard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</w:tr>
      <w:tr w:rsidR="00E44FFE" w:rsidTr="00E44FFE">
        <w:tc>
          <w:tcPr>
            <w:tcW w:w="3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Organizational pattern (specific </w:t>
            </w:r>
            <w:r w:rsidRPr="00F82B1C">
              <w:rPr>
                <w:rFonts w:ascii="Garamond" w:hAnsi="Garamond"/>
                <w:b/>
                <w:sz w:val="22"/>
                <w:szCs w:val="22"/>
              </w:rPr>
              <w:t xml:space="preserve">introduction </w:t>
            </w:r>
            <w:r>
              <w:rPr>
                <w:rFonts w:ascii="Garamond" w:hAnsi="Garamond"/>
                <w:sz w:val="22"/>
                <w:szCs w:val="22"/>
              </w:rPr>
              <w:t xml:space="preserve">and </w:t>
            </w:r>
            <w:r w:rsidRPr="00F82B1C">
              <w:rPr>
                <w:rFonts w:ascii="Garamond" w:hAnsi="Garamond"/>
                <w:b/>
                <w:sz w:val="22"/>
                <w:szCs w:val="22"/>
              </w:rPr>
              <w:t>conclusion</w:t>
            </w:r>
            <w:r>
              <w:rPr>
                <w:rFonts w:ascii="Garamond" w:hAnsi="Garamond"/>
                <w:sz w:val="22"/>
                <w:szCs w:val="22"/>
              </w:rPr>
              <w:t xml:space="preserve">, sequenced material within the body, and </w:t>
            </w:r>
            <w:r w:rsidRPr="00F82B1C">
              <w:rPr>
                <w:rFonts w:ascii="Garamond" w:hAnsi="Garamond"/>
                <w:b/>
                <w:sz w:val="22"/>
                <w:szCs w:val="22"/>
              </w:rPr>
              <w:t>transitions</w:t>
            </w:r>
            <w:r>
              <w:rPr>
                <w:rFonts w:ascii="Garamond" w:hAnsi="Garamond"/>
                <w:sz w:val="22"/>
                <w:szCs w:val="22"/>
              </w:rPr>
              <w:t xml:space="preserve">) </w:t>
            </w:r>
            <w:r w:rsidRPr="00F82B1C">
              <w:rPr>
                <w:rFonts w:ascii="Garamond" w:hAnsi="Garamond"/>
                <w:sz w:val="22"/>
                <w:szCs w:val="22"/>
                <w:u w:val="single"/>
              </w:rPr>
              <w:t>is clearly and consistently observable and is skillfu</w:t>
            </w:r>
            <w:r>
              <w:rPr>
                <w:rFonts w:ascii="Garamond" w:hAnsi="Garamond"/>
                <w:sz w:val="22"/>
                <w:szCs w:val="22"/>
              </w:rPr>
              <w:t xml:space="preserve">l and makes the content of the presentation </w:t>
            </w:r>
            <w:r w:rsidRPr="00F82B1C">
              <w:rPr>
                <w:rFonts w:ascii="Garamond" w:hAnsi="Garamond"/>
                <w:b/>
                <w:sz w:val="22"/>
                <w:szCs w:val="22"/>
              </w:rPr>
              <w:t>cohesive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Organizationa</w:t>
            </w:r>
            <w:r w:rsidR="007970A3">
              <w:rPr>
                <w:rFonts w:ascii="Garamond" w:hAnsi="Garamond"/>
                <w:sz w:val="22"/>
                <w:szCs w:val="22"/>
              </w:rPr>
              <w:t>l pattern (specific introductio</w:t>
            </w:r>
            <w:r w:rsidR="007970A3">
              <w:rPr>
                <w:rFonts w:ascii="Garamond" w:hAnsi="Garamond"/>
                <w:sz w:val="22"/>
                <w:szCs w:val="22"/>
                <w:lang w:val="en-US"/>
              </w:rPr>
              <w:t xml:space="preserve">n </w:t>
            </w:r>
            <w:r>
              <w:rPr>
                <w:rFonts w:ascii="Garamond" w:hAnsi="Garamond"/>
                <w:sz w:val="22"/>
                <w:szCs w:val="22"/>
              </w:rPr>
              <w:t xml:space="preserve">and conclusion, sequenced material within the body, and transitions) is </w:t>
            </w:r>
            <w:r w:rsidRPr="00F82B1C">
              <w:rPr>
                <w:rFonts w:ascii="Garamond" w:hAnsi="Garamond"/>
                <w:sz w:val="22"/>
                <w:szCs w:val="22"/>
                <w:u w:val="single"/>
              </w:rPr>
              <w:t>clearly and consistently observable</w:t>
            </w:r>
            <w:r>
              <w:rPr>
                <w:rFonts w:ascii="Garamond" w:hAnsi="Garamond"/>
                <w:sz w:val="22"/>
                <w:szCs w:val="22"/>
              </w:rPr>
              <w:t xml:space="preserve"> within the presentation.</w:t>
            </w:r>
          </w:p>
        </w:tc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Organizational pattern (specific introduction and conclusion, sequenced material within the body, and transitions) is </w:t>
            </w:r>
            <w:r w:rsidRPr="00F82B1C">
              <w:rPr>
                <w:rFonts w:ascii="Garamond" w:hAnsi="Garamond"/>
                <w:sz w:val="22"/>
                <w:szCs w:val="22"/>
                <w:u w:val="single"/>
              </w:rPr>
              <w:t>intermittently observable</w:t>
            </w:r>
            <w:r>
              <w:rPr>
                <w:rFonts w:ascii="Garamond" w:hAnsi="Garamond"/>
                <w:sz w:val="22"/>
                <w:szCs w:val="22"/>
              </w:rPr>
              <w:t xml:space="preserve"> within the presentation.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Organizational pattern (specific introduction and conclusion, sequenced material within the body, and transitions) is </w:t>
            </w:r>
            <w:r w:rsidRPr="00F82B1C">
              <w:rPr>
                <w:rFonts w:ascii="Garamond" w:hAnsi="Garamond"/>
                <w:sz w:val="22"/>
                <w:szCs w:val="22"/>
                <w:u w:val="single"/>
              </w:rPr>
              <w:t>not observable</w:t>
            </w:r>
            <w:r>
              <w:rPr>
                <w:rFonts w:ascii="Garamond" w:hAnsi="Garamond"/>
                <w:sz w:val="22"/>
                <w:szCs w:val="22"/>
              </w:rPr>
              <w:t xml:space="preserve"> within the presentation.</w:t>
            </w:r>
          </w:p>
        </w:tc>
      </w:tr>
      <w:tr w:rsidR="00E44FFE" w:rsidTr="00E44FFE">
        <w:tc>
          <w:tcPr>
            <w:tcW w:w="3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F82B1C">
              <w:rPr>
                <w:rFonts w:ascii="Garamond" w:hAnsi="Garamond"/>
                <w:b/>
                <w:sz w:val="22"/>
                <w:szCs w:val="22"/>
              </w:rPr>
              <w:t>Language choices</w:t>
            </w:r>
            <w:r>
              <w:rPr>
                <w:rFonts w:ascii="Garamond" w:hAnsi="Garamond"/>
                <w:sz w:val="22"/>
                <w:szCs w:val="22"/>
              </w:rPr>
              <w:t xml:space="preserve"> are </w:t>
            </w:r>
            <w:r w:rsidRPr="00F82B1C">
              <w:rPr>
                <w:rFonts w:ascii="Garamond" w:hAnsi="Garamond"/>
                <w:sz w:val="22"/>
                <w:szCs w:val="22"/>
                <w:u w:val="single"/>
              </w:rPr>
              <w:t>imaginative, memorable</w:t>
            </w:r>
            <w:r w:rsidR="007970A3" w:rsidRPr="00F82B1C">
              <w:rPr>
                <w:rFonts w:ascii="Garamond" w:hAnsi="Garamond"/>
                <w:sz w:val="22"/>
                <w:szCs w:val="22"/>
                <w:u w:val="single"/>
                <w:lang w:val="en-US"/>
              </w:rPr>
              <w:t>,</w:t>
            </w:r>
            <w:r w:rsidRPr="00F82B1C">
              <w:rPr>
                <w:rFonts w:ascii="Garamond" w:hAnsi="Garamond"/>
                <w:sz w:val="22"/>
                <w:szCs w:val="22"/>
                <w:u w:val="single"/>
              </w:rPr>
              <w:t xml:space="preserve"> and compelling</w:t>
            </w:r>
            <w:r w:rsidR="007970A3" w:rsidRPr="00F82B1C">
              <w:rPr>
                <w:rFonts w:ascii="Garamond" w:hAnsi="Garamond"/>
                <w:sz w:val="22"/>
                <w:szCs w:val="22"/>
                <w:u w:val="single"/>
                <w:lang w:val="en-US"/>
              </w:rPr>
              <w:t>,</w:t>
            </w:r>
            <w:r w:rsidRPr="00F82B1C">
              <w:rPr>
                <w:rFonts w:ascii="Garamond" w:hAnsi="Garamond"/>
                <w:sz w:val="22"/>
                <w:szCs w:val="22"/>
                <w:u w:val="single"/>
              </w:rPr>
              <w:t xml:space="preserve"> and enhance</w:t>
            </w:r>
            <w:r>
              <w:rPr>
                <w:rFonts w:ascii="Garamond" w:hAnsi="Garamond"/>
                <w:sz w:val="22"/>
                <w:szCs w:val="22"/>
              </w:rPr>
              <w:t xml:space="preserve"> the effectiveness of the presentation. Language in presentation is </w:t>
            </w:r>
            <w:r w:rsidRPr="00F82B1C">
              <w:rPr>
                <w:rFonts w:ascii="Garamond" w:hAnsi="Garamond"/>
                <w:b/>
                <w:sz w:val="22"/>
                <w:szCs w:val="22"/>
              </w:rPr>
              <w:t>appropriate to audience.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Language choices are </w:t>
            </w:r>
            <w:r w:rsidRPr="00F82B1C">
              <w:rPr>
                <w:rFonts w:ascii="Garamond" w:hAnsi="Garamond"/>
                <w:sz w:val="22"/>
                <w:szCs w:val="22"/>
                <w:u w:val="single"/>
              </w:rPr>
              <w:t>thoughtful and generally support</w:t>
            </w:r>
            <w:r>
              <w:rPr>
                <w:rFonts w:ascii="Garamond" w:hAnsi="Garamond"/>
                <w:sz w:val="22"/>
                <w:szCs w:val="22"/>
              </w:rPr>
              <w:t xml:space="preserve"> the effectiveness of the presentation. Language in presentation is appropriate to audience.</w:t>
            </w:r>
          </w:p>
        </w:tc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Language choices </w:t>
            </w:r>
            <w:r w:rsidRPr="00F82B1C">
              <w:rPr>
                <w:rFonts w:ascii="Garamond" w:hAnsi="Garamond"/>
                <w:sz w:val="22"/>
                <w:szCs w:val="22"/>
                <w:u w:val="single"/>
              </w:rPr>
              <w:t>are mundane and commonplace and partially support</w:t>
            </w:r>
            <w:r>
              <w:rPr>
                <w:rFonts w:ascii="Garamond" w:hAnsi="Garamond"/>
                <w:sz w:val="22"/>
                <w:szCs w:val="22"/>
              </w:rPr>
              <w:t xml:space="preserve"> the effectiveness of the presentation. Language in presentation is appropriate to audience.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Language choices are </w:t>
            </w:r>
            <w:r w:rsidRPr="00F82B1C">
              <w:rPr>
                <w:rFonts w:ascii="Garamond" w:hAnsi="Garamond"/>
                <w:sz w:val="22"/>
                <w:szCs w:val="22"/>
                <w:u w:val="single"/>
              </w:rPr>
              <w:t xml:space="preserve">unclear and minimally support </w:t>
            </w:r>
            <w:r>
              <w:rPr>
                <w:rFonts w:ascii="Garamond" w:hAnsi="Garamond"/>
                <w:sz w:val="22"/>
                <w:szCs w:val="22"/>
              </w:rPr>
              <w:t>the effectiveness of the presentation. Language in presentation is not appropriate to audience.</w:t>
            </w:r>
          </w:p>
        </w:tc>
      </w:tr>
      <w:tr w:rsidR="00E44FFE" w:rsidTr="00E44FFE">
        <w:tc>
          <w:tcPr>
            <w:tcW w:w="3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Delivery</w:t>
            </w:r>
          </w:p>
        </w:tc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F82B1C">
              <w:rPr>
                <w:rFonts w:ascii="Garamond" w:hAnsi="Garamond"/>
                <w:b/>
                <w:sz w:val="22"/>
                <w:szCs w:val="22"/>
              </w:rPr>
              <w:t>Delivery techniques</w:t>
            </w:r>
            <w:r>
              <w:rPr>
                <w:rFonts w:ascii="Garamond" w:hAnsi="Garamond"/>
                <w:sz w:val="22"/>
                <w:szCs w:val="22"/>
              </w:rPr>
              <w:t xml:space="preserve"> (posture, gesture, eye contact, and vocal expressiveness) make the presentation </w:t>
            </w:r>
            <w:r w:rsidRPr="00F82B1C">
              <w:rPr>
                <w:rFonts w:ascii="Garamond" w:hAnsi="Garamond"/>
                <w:sz w:val="22"/>
                <w:szCs w:val="22"/>
                <w:u w:val="single"/>
              </w:rPr>
              <w:t>compelling</w:t>
            </w:r>
            <w:r>
              <w:rPr>
                <w:rFonts w:ascii="Garamond" w:hAnsi="Garamond"/>
                <w:sz w:val="22"/>
                <w:szCs w:val="22"/>
              </w:rPr>
              <w:t xml:space="preserve">, and speaker appears </w:t>
            </w:r>
            <w:r w:rsidRPr="00F82B1C">
              <w:rPr>
                <w:rFonts w:ascii="Garamond" w:hAnsi="Garamond"/>
                <w:sz w:val="22"/>
                <w:szCs w:val="22"/>
                <w:u w:val="single"/>
              </w:rPr>
              <w:t>polished and confident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Delivery techniques (posture, gesture, eye contact, and vocal expressiveness) make the presentation </w:t>
            </w:r>
            <w:r w:rsidRPr="00F82B1C">
              <w:rPr>
                <w:rFonts w:ascii="Garamond" w:hAnsi="Garamond"/>
                <w:sz w:val="22"/>
                <w:szCs w:val="22"/>
                <w:u w:val="single"/>
              </w:rPr>
              <w:t>interesting</w:t>
            </w:r>
            <w:r>
              <w:rPr>
                <w:rFonts w:ascii="Garamond" w:hAnsi="Garamond"/>
                <w:sz w:val="22"/>
                <w:szCs w:val="22"/>
              </w:rPr>
              <w:t xml:space="preserve">, and speaker appears </w:t>
            </w:r>
            <w:r w:rsidRPr="00F82B1C">
              <w:rPr>
                <w:rFonts w:ascii="Garamond" w:hAnsi="Garamond"/>
                <w:sz w:val="22"/>
                <w:szCs w:val="22"/>
                <w:u w:val="single"/>
              </w:rPr>
              <w:t>comfortable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Delivery techniques (posture, gesture, eye contact, and vocal expressiveness) make the presentation </w:t>
            </w:r>
            <w:r w:rsidRPr="00F82B1C">
              <w:rPr>
                <w:rFonts w:ascii="Garamond" w:hAnsi="Garamond"/>
                <w:sz w:val="22"/>
                <w:szCs w:val="22"/>
                <w:u w:val="single"/>
              </w:rPr>
              <w:t>understandable</w:t>
            </w:r>
            <w:r>
              <w:rPr>
                <w:rFonts w:ascii="Garamond" w:hAnsi="Garamond"/>
                <w:sz w:val="22"/>
                <w:szCs w:val="22"/>
              </w:rPr>
              <w:t xml:space="preserve">, and speaker appears </w:t>
            </w:r>
            <w:r w:rsidRPr="00F82B1C">
              <w:rPr>
                <w:rFonts w:ascii="Garamond" w:hAnsi="Garamond"/>
                <w:sz w:val="22"/>
                <w:szCs w:val="22"/>
                <w:u w:val="single"/>
              </w:rPr>
              <w:t>tentative.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Delivery techniques (posture, gesture, eye contact, and vocal expressiveness) </w:t>
            </w:r>
            <w:r w:rsidRPr="00F82B1C">
              <w:rPr>
                <w:rFonts w:ascii="Garamond" w:hAnsi="Garamond"/>
                <w:sz w:val="22"/>
                <w:szCs w:val="22"/>
                <w:u w:val="single"/>
              </w:rPr>
              <w:t>detract from the understandability</w:t>
            </w:r>
            <w:r>
              <w:rPr>
                <w:rFonts w:ascii="Garamond" w:hAnsi="Garamond"/>
                <w:sz w:val="22"/>
                <w:szCs w:val="22"/>
              </w:rPr>
              <w:t xml:space="preserve"> of the presentation, and speaker appears </w:t>
            </w:r>
            <w:r w:rsidRPr="00F82B1C">
              <w:rPr>
                <w:rFonts w:ascii="Garamond" w:hAnsi="Garamond"/>
                <w:sz w:val="22"/>
                <w:szCs w:val="22"/>
                <w:u w:val="single"/>
              </w:rPr>
              <w:t>uncomfortable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E44FFE" w:rsidTr="00E44FFE">
        <w:tc>
          <w:tcPr>
            <w:tcW w:w="3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Supporting Material</w:t>
            </w:r>
          </w:p>
        </w:tc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 w:rsidP="007970A3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 variety of types of supporting materials (</w:t>
            </w:r>
            <w:r w:rsidRPr="008733B3">
              <w:rPr>
                <w:rFonts w:ascii="Garamond" w:hAnsi="Garamond"/>
                <w:b/>
                <w:sz w:val="22"/>
                <w:szCs w:val="22"/>
              </w:rPr>
              <w:t>explanations, examples, illustrations, statistics, analogies, quotations from relevant authorities</w:t>
            </w:r>
            <w:r>
              <w:rPr>
                <w:rFonts w:ascii="Garamond" w:hAnsi="Garamond"/>
                <w:sz w:val="22"/>
                <w:szCs w:val="22"/>
              </w:rPr>
              <w:t xml:space="preserve">) make appropriate reference to information or analysis </w:t>
            </w:r>
            <w:r w:rsidR="007970A3">
              <w:rPr>
                <w:rFonts w:ascii="Garamond" w:hAnsi="Garamond"/>
                <w:sz w:val="22"/>
                <w:szCs w:val="22"/>
                <w:lang w:val="en-US"/>
              </w:rPr>
              <w:t>that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82B1C">
              <w:rPr>
                <w:rFonts w:ascii="Garamond" w:hAnsi="Garamond"/>
                <w:sz w:val="22"/>
                <w:szCs w:val="22"/>
                <w:u w:val="single"/>
              </w:rPr>
              <w:t>significantly supports</w:t>
            </w:r>
            <w:r>
              <w:rPr>
                <w:rFonts w:ascii="Garamond" w:hAnsi="Garamond"/>
                <w:sz w:val="22"/>
                <w:szCs w:val="22"/>
              </w:rPr>
              <w:t xml:space="preserve"> the presentation or establishes the presenter's credibility/authority on the topic.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Supporting materials (explanations, examples, illustrations, statistics, analogies, quotations from relevant authorities) make appropriate reference to information or analysis </w:t>
            </w:r>
            <w:r w:rsidR="007970A3">
              <w:rPr>
                <w:rFonts w:ascii="Garamond" w:hAnsi="Garamond"/>
                <w:sz w:val="22"/>
                <w:szCs w:val="22"/>
                <w:lang w:val="en-US"/>
              </w:rPr>
              <w:t>that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82B1C">
              <w:rPr>
                <w:rFonts w:ascii="Garamond" w:hAnsi="Garamond"/>
                <w:sz w:val="22"/>
                <w:szCs w:val="22"/>
                <w:u w:val="single"/>
              </w:rPr>
              <w:t>generally supports</w:t>
            </w:r>
            <w:r>
              <w:rPr>
                <w:rFonts w:ascii="Garamond" w:hAnsi="Garamond"/>
                <w:sz w:val="22"/>
                <w:szCs w:val="22"/>
              </w:rPr>
              <w:t xml:space="preserve"> the presentation or establishes the presenter's credibility/authority on the topic.</w:t>
            </w:r>
          </w:p>
        </w:tc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Supporting materials (explanations, examples, illustrations, statistics, analogies, quotations from relevant authorities) make appropriate reference to information or analysis </w:t>
            </w:r>
            <w:r w:rsidR="007970A3">
              <w:rPr>
                <w:rFonts w:ascii="Garamond" w:hAnsi="Garamond"/>
                <w:sz w:val="22"/>
                <w:szCs w:val="22"/>
                <w:lang w:val="en-US"/>
              </w:rPr>
              <w:t>that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82B1C">
              <w:rPr>
                <w:rFonts w:ascii="Garamond" w:hAnsi="Garamond"/>
                <w:sz w:val="22"/>
                <w:szCs w:val="22"/>
                <w:u w:val="single"/>
              </w:rPr>
              <w:t>partially supports</w:t>
            </w:r>
            <w:r>
              <w:rPr>
                <w:rFonts w:ascii="Garamond" w:hAnsi="Garamond"/>
                <w:sz w:val="22"/>
                <w:szCs w:val="22"/>
              </w:rPr>
              <w:t xml:space="preserve"> the presentation or establishes the presenter's credibility/authority on the topic.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Insufficient supporting materials (explanations, examples, illustrations, statistics, analogies, quotations from relevant authorities) make reference to information or analysis </w:t>
            </w:r>
            <w:r w:rsidR="007970A3">
              <w:rPr>
                <w:rFonts w:ascii="Garamond" w:hAnsi="Garamond"/>
                <w:sz w:val="22"/>
                <w:szCs w:val="22"/>
                <w:lang w:val="en-US"/>
              </w:rPr>
              <w:t>that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82B1C">
              <w:rPr>
                <w:rFonts w:ascii="Garamond" w:hAnsi="Garamond"/>
                <w:sz w:val="22"/>
                <w:szCs w:val="22"/>
                <w:u w:val="single"/>
              </w:rPr>
              <w:t>minimally supports</w:t>
            </w:r>
            <w:r>
              <w:rPr>
                <w:rFonts w:ascii="Garamond" w:hAnsi="Garamond"/>
                <w:sz w:val="22"/>
                <w:szCs w:val="22"/>
              </w:rPr>
              <w:t xml:space="preserve"> the presentation or establishes the presenter's credibility/authority on the topic.</w:t>
            </w:r>
          </w:p>
        </w:tc>
      </w:tr>
      <w:tr w:rsidR="00E44FFE" w:rsidTr="00E44FFE">
        <w:tc>
          <w:tcPr>
            <w:tcW w:w="3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Central Message</w:t>
            </w:r>
          </w:p>
        </w:tc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8733B3">
              <w:rPr>
                <w:rFonts w:ascii="Garamond" w:hAnsi="Garamond"/>
                <w:b/>
                <w:sz w:val="22"/>
                <w:szCs w:val="22"/>
              </w:rPr>
              <w:t>Central message</w:t>
            </w:r>
            <w:r>
              <w:rPr>
                <w:rFonts w:ascii="Garamond" w:hAnsi="Garamond"/>
                <w:sz w:val="22"/>
                <w:szCs w:val="22"/>
              </w:rPr>
              <w:t xml:space="preserve"> is </w:t>
            </w:r>
            <w:r w:rsidRPr="008733B3">
              <w:rPr>
                <w:rFonts w:ascii="Garamond" w:hAnsi="Garamond"/>
                <w:sz w:val="22"/>
                <w:szCs w:val="22"/>
                <w:u w:val="single"/>
              </w:rPr>
              <w:t>compelling</w:t>
            </w:r>
            <w:r>
              <w:rPr>
                <w:rFonts w:ascii="Garamond" w:hAnsi="Garamond"/>
                <w:sz w:val="22"/>
                <w:szCs w:val="22"/>
              </w:rPr>
              <w:t xml:space="preserve"> (precisely stated, appropriately </w:t>
            </w:r>
            <w:r w:rsidRPr="008733B3">
              <w:rPr>
                <w:rFonts w:ascii="Garamond" w:hAnsi="Garamond"/>
                <w:sz w:val="22"/>
                <w:szCs w:val="22"/>
                <w:u w:val="single"/>
              </w:rPr>
              <w:t>repeated</w:t>
            </w:r>
            <w:r>
              <w:rPr>
                <w:rFonts w:ascii="Garamond" w:hAnsi="Garamond"/>
                <w:sz w:val="22"/>
                <w:szCs w:val="22"/>
              </w:rPr>
              <w:t xml:space="preserve">, memorable, and </w:t>
            </w:r>
            <w:r w:rsidRPr="008733B3">
              <w:rPr>
                <w:rFonts w:ascii="Garamond" w:hAnsi="Garamond"/>
                <w:sz w:val="22"/>
                <w:szCs w:val="22"/>
                <w:u w:val="single"/>
              </w:rPr>
              <w:t>strongly supported</w:t>
            </w:r>
            <w:r>
              <w:rPr>
                <w:rFonts w:ascii="Garamond" w:hAnsi="Garamond"/>
                <w:sz w:val="22"/>
                <w:szCs w:val="22"/>
              </w:rPr>
              <w:t>.) 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Central message is </w:t>
            </w:r>
            <w:r w:rsidRPr="008733B3">
              <w:rPr>
                <w:rFonts w:ascii="Garamond" w:hAnsi="Garamond"/>
                <w:sz w:val="22"/>
                <w:szCs w:val="22"/>
                <w:u w:val="single"/>
              </w:rPr>
              <w:t>clear and consistent with the supporting material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Central message is basically </w:t>
            </w:r>
            <w:r w:rsidRPr="008733B3">
              <w:rPr>
                <w:rFonts w:ascii="Garamond" w:hAnsi="Garamond"/>
                <w:sz w:val="22"/>
                <w:szCs w:val="22"/>
                <w:u w:val="single"/>
              </w:rPr>
              <w:t xml:space="preserve">understandable </w:t>
            </w:r>
            <w:r>
              <w:rPr>
                <w:rFonts w:ascii="Garamond" w:hAnsi="Garamond"/>
                <w:sz w:val="22"/>
                <w:szCs w:val="22"/>
              </w:rPr>
              <w:t xml:space="preserve">but is not often repeated and is </w:t>
            </w:r>
            <w:r w:rsidRPr="008733B3">
              <w:rPr>
                <w:rFonts w:ascii="Garamond" w:hAnsi="Garamond"/>
                <w:sz w:val="22"/>
                <w:szCs w:val="22"/>
                <w:u w:val="single"/>
              </w:rPr>
              <w:t>not memorable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FFE" w:rsidRDefault="007B03D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Central message </w:t>
            </w:r>
            <w:r w:rsidRPr="008733B3">
              <w:rPr>
                <w:rFonts w:ascii="Garamond" w:hAnsi="Garamond"/>
                <w:sz w:val="22"/>
                <w:szCs w:val="22"/>
                <w:u w:val="single"/>
              </w:rPr>
              <w:t>can be deduced</w:t>
            </w:r>
            <w:r>
              <w:rPr>
                <w:rFonts w:ascii="Garamond" w:hAnsi="Garamond"/>
                <w:sz w:val="22"/>
                <w:szCs w:val="22"/>
              </w:rPr>
              <w:t xml:space="preserve">, but is </w:t>
            </w:r>
            <w:bookmarkStart w:id="0" w:name="_GoBack"/>
            <w:r w:rsidRPr="008733B3">
              <w:rPr>
                <w:rFonts w:ascii="Garamond" w:hAnsi="Garamond"/>
                <w:sz w:val="22"/>
                <w:szCs w:val="22"/>
                <w:u w:val="single"/>
              </w:rPr>
              <w:t>not explicitly stated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bookmarkEnd w:id="0"/>
            <w:r>
              <w:rPr>
                <w:rFonts w:ascii="Garamond" w:hAnsi="Garamond"/>
                <w:sz w:val="22"/>
                <w:szCs w:val="22"/>
              </w:rPr>
              <w:t>in the presentation.</w:t>
            </w:r>
          </w:p>
        </w:tc>
      </w:tr>
    </w:tbl>
    <w:p w:rsidR="00E44FFE" w:rsidRDefault="00E44FFE">
      <w:pPr>
        <w:pStyle w:val="Standard"/>
        <w:rPr>
          <w:rFonts w:ascii="Garamond" w:hAnsi="Garamond"/>
          <w:sz w:val="23"/>
          <w:szCs w:val="23"/>
        </w:rPr>
      </w:pPr>
    </w:p>
    <w:sectPr w:rsidR="00E44FFE" w:rsidSect="00E44FFE">
      <w:pgSz w:w="20163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E9" w:rsidRDefault="006224E9" w:rsidP="00E44FFE">
      <w:r>
        <w:separator/>
      </w:r>
    </w:p>
  </w:endnote>
  <w:endnote w:type="continuationSeparator" w:id="0">
    <w:p w:rsidR="006224E9" w:rsidRDefault="006224E9" w:rsidP="00E4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E9" w:rsidRDefault="006224E9" w:rsidP="00E44FFE">
      <w:r w:rsidRPr="00E44FFE">
        <w:rPr>
          <w:color w:val="000000"/>
        </w:rPr>
        <w:separator/>
      </w:r>
    </w:p>
  </w:footnote>
  <w:footnote w:type="continuationSeparator" w:id="0">
    <w:p w:rsidR="006224E9" w:rsidRDefault="006224E9" w:rsidP="00E4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D3"/>
    <w:multiLevelType w:val="multilevel"/>
    <w:tmpl w:val="3F3E9698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B00025E"/>
    <w:multiLevelType w:val="multilevel"/>
    <w:tmpl w:val="E8BAAAB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25353E0"/>
    <w:multiLevelType w:val="multilevel"/>
    <w:tmpl w:val="EE2E035A"/>
    <w:styleLink w:val="LS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8140346"/>
    <w:multiLevelType w:val="multilevel"/>
    <w:tmpl w:val="7D42E3C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5BD40B57"/>
    <w:multiLevelType w:val="multilevel"/>
    <w:tmpl w:val="6C0EBD9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5CC65987"/>
    <w:multiLevelType w:val="multilevel"/>
    <w:tmpl w:val="C1BCDB3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49D1D91"/>
    <w:multiLevelType w:val="multilevel"/>
    <w:tmpl w:val="1924D00E"/>
    <w:styleLink w:val="LS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1533E0D"/>
    <w:multiLevelType w:val="multilevel"/>
    <w:tmpl w:val="6288848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FFE"/>
    <w:rsid w:val="00046709"/>
    <w:rsid w:val="004B57B9"/>
    <w:rsid w:val="006224E9"/>
    <w:rsid w:val="007970A3"/>
    <w:rsid w:val="007B03DA"/>
    <w:rsid w:val="008733B3"/>
    <w:rsid w:val="00C4034A"/>
    <w:rsid w:val="00E022A8"/>
    <w:rsid w:val="00E44FFE"/>
    <w:rsid w:val="00E77644"/>
    <w:rsid w:val="00F511E0"/>
    <w:rsid w:val="00F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44FFE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ru-RU"/>
    </w:rPr>
  </w:style>
  <w:style w:type="paragraph" w:customStyle="1" w:styleId="Heading">
    <w:name w:val="Heading"/>
    <w:basedOn w:val="Standard"/>
    <w:next w:val="Textbody"/>
    <w:rsid w:val="00E44F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E44FFE"/>
    <w:pPr>
      <w:spacing w:after="120"/>
    </w:pPr>
  </w:style>
  <w:style w:type="paragraph" w:styleId="List">
    <w:name w:val="List"/>
    <w:basedOn w:val="Textbody"/>
    <w:rsid w:val="00E44FFE"/>
  </w:style>
  <w:style w:type="paragraph" w:styleId="Caption">
    <w:name w:val="caption"/>
    <w:basedOn w:val="Standard"/>
    <w:rsid w:val="00E44F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4FFE"/>
    <w:pPr>
      <w:suppressLineNumbers/>
    </w:pPr>
  </w:style>
  <w:style w:type="paragraph" w:styleId="CommentText">
    <w:name w:val="annotation text"/>
    <w:basedOn w:val="Standard"/>
    <w:rsid w:val="00E44FFE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44FFE"/>
    <w:rPr>
      <w:b/>
      <w:bCs/>
    </w:rPr>
  </w:style>
  <w:style w:type="paragraph" w:styleId="BalloonText">
    <w:name w:val="Balloon Text"/>
    <w:basedOn w:val="Standard"/>
    <w:rsid w:val="00E44FF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E44FFE"/>
    <w:pPr>
      <w:suppressLineNumbers/>
    </w:pPr>
  </w:style>
  <w:style w:type="paragraph" w:customStyle="1" w:styleId="TableHeading">
    <w:name w:val="Table Heading"/>
    <w:basedOn w:val="TableContents"/>
    <w:rsid w:val="00E44FFE"/>
    <w:pPr>
      <w:jc w:val="center"/>
    </w:pPr>
    <w:rPr>
      <w:b/>
      <w:bCs/>
    </w:rPr>
  </w:style>
  <w:style w:type="character" w:customStyle="1" w:styleId="WW8Num1z0">
    <w:name w:val="WW8Num1z0"/>
    <w:rsid w:val="00E44FFE"/>
    <w:rPr>
      <w:rFonts w:ascii="Symbol" w:hAnsi="Symbol"/>
    </w:rPr>
  </w:style>
  <w:style w:type="character" w:customStyle="1" w:styleId="WW8Num1z1">
    <w:name w:val="WW8Num1z1"/>
    <w:rsid w:val="00E44FFE"/>
    <w:rPr>
      <w:rFonts w:ascii="Courier New" w:hAnsi="Courier New"/>
    </w:rPr>
  </w:style>
  <w:style w:type="character" w:customStyle="1" w:styleId="WW8Num1z2">
    <w:name w:val="WW8Num1z2"/>
    <w:rsid w:val="00E44FFE"/>
    <w:rPr>
      <w:rFonts w:ascii="Wingdings" w:hAnsi="Wingdings"/>
    </w:rPr>
  </w:style>
  <w:style w:type="character" w:customStyle="1" w:styleId="WW8Num2z0">
    <w:name w:val="WW8Num2z0"/>
    <w:rsid w:val="00E44FFE"/>
    <w:rPr>
      <w:rFonts w:ascii="Symbol" w:hAnsi="Symbol"/>
    </w:rPr>
  </w:style>
  <w:style w:type="character" w:customStyle="1" w:styleId="WW8Num2z1">
    <w:name w:val="WW8Num2z1"/>
    <w:rsid w:val="00E44FFE"/>
    <w:rPr>
      <w:rFonts w:ascii="Courier New" w:hAnsi="Courier New"/>
    </w:rPr>
  </w:style>
  <w:style w:type="character" w:customStyle="1" w:styleId="WW8Num2z2">
    <w:name w:val="WW8Num2z2"/>
    <w:rsid w:val="00E44FFE"/>
    <w:rPr>
      <w:rFonts w:ascii="Wingdings" w:hAnsi="Wingdings"/>
    </w:rPr>
  </w:style>
  <w:style w:type="character" w:customStyle="1" w:styleId="WW8Num3z0">
    <w:name w:val="WW8Num3z0"/>
    <w:rsid w:val="00E44FFE"/>
    <w:rPr>
      <w:rFonts w:ascii="Symbol" w:hAnsi="Symbol"/>
    </w:rPr>
  </w:style>
  <w:style w:type="character" w:customStyle="1" w:styleId="WW8Num3z1">
    <w:name w:val="WW8Num3z1"/>
    <w:rsid w:val="00E44FFE"/>
    <w:rPr>
      <w:rFonts w:ascii="Courier New" w:hAnsi="Courier New"/>
    </w:rPr>
  </w:style>
  <w:style w:type="character" w:customStyle="1" w:styleId="WW8Num3z2">
    <w:name w:val="WW8Num3z2"/>
    <w:rsid w:val="00E44FFE"/>
    <w:rPr>
      <w:rFonts w:ascii="Wingdings" w:hAnsi="Wingdings"/>
    </w:rPr>
  </w:style>
  <w:style w:type="character" w:customStyle="1" w:styleId="WW8Num4z0">
    <w:name w:val="WW8Num4z0"/>
    <w:rsid w:val="00E44FFE"/>
    <w:rPr>
      <w:rFonts w:ascii="Symbol" w:hAnsi="Symbol"/>
    </w:rPr>
  </w:style>
  <w:style w:type="character" w:customStyle="1" w:styleId="WW8Num4z1">
    <w:name w:val="WW8Num4z1"/>
    <w:rsid w:val="00E44FFE"/>
    <w:rPr>
      <w:rFonts w:ascii="Courier New" w:hAnsi="Courier New"/>
    </w:rPr>
  </w:style>
  <w:style w:type="character" w:customStyle="1" w:styleId="WW8Num4z2">
    <w:name w:val="WW8Num4z2"/>
    <w:rsid w:val="00E44FFE"/>
    <w:rPr>
      <w:rFonts w:ascii="Wingdings" w:hAnsi="Wingdings"/>
    </w:rPr>
  </w:style>
  <w:style w:type="character" w:styleId="CommentReference">
    <w:name w:val="annotation reference"/>
    <w:basedOn w:val="DefaultParagraphFont"/>
    <w:rsid w:val="00E44FFE"/>
    <w:rPr>
      <w:sz w:val="16"/>
      <w:szCs w:val="16"/>
    </w:rPr>
  </w:style>
  <w:style w:type="character" w:customStyle="1" w:styleId="CommentTextChar">
    <w:name w:val="Comment Text Char"/>
    <w:basedOn w:val="DefaultParagraphFont"/>
    <w:rsid w:val="00E44FFE"/>
    <w:rPr>
      <w:lang w:val="ru-RU"/>
    </w:rPr>
  </w:style>
  <w:style w:type="character" w:customStyle="1" w:styleId="CommentSubjectChar">
    <w:name w:val="Comment Subject Char"/>
    <w:basedOn w:val="CommentTextChar"/>
    <w:rsid w:val="00E44FFE"/>
    <w:rPr>
      <w:b/>
      <w:bCs/>
      <w:lang w:val="ru-RU"/>
    </w:rPr>
  </w:style>
  <w:style w:type="character" w:customStyle="1" w:styleId="BalloonTextChar">
    <w:name w:val="Balloon Text Char"/>
    <w:basedOn w:val="DefaultParagraphFont"/>
    <w:rsid w:val="00E44FFE"/>
    <w:rPr>
      <w:rFonts w:ascii="Tahoma" w:hAnsi="Tahoma" w:cs="Tahoma"/>
      <w:sz w:val="16"/>
      <w:szCs w:val="16"/>
      <w:lang w:val="ru-RU"/>
    </w:rPr>
  </w:style>
  <w:style w:type="character" w:customStyle="1" w:styleId="Internetlink">
    <w:name w:val="Internet link"/>
    <w:rsid w:val="00E44FFE"/>
    <w:rPr>
      <w:color w:val="000080"/>
      <w:u w:val="single"/>
    </w:rPr>
  </w:style>
  <w:style w:type="character" w:customStyle="1" w:styleId="BulletSymbols">
    <w:name w:val="Bullet Symbols"/>
    <w:rsid w:val="00E44FFE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E44FFE"/>
  </w:style>
  <w:style w:type="character" w:customStyle="1" w:styleId="LLS20">
    <w:name w:val="LLS_2_0"/>
    <w:rsid w:val="00E44FFE"/>
    <w:rPr>
      <w:rFonts w:ascii="Symbol" w:hAnsi="Symbol"/>
    </w:rPr>
  </w:style>
  <w:style w:type="character" w:customStyle="1" w:styleId="LLS21">
    <w:name w:val="LLS_2_1"/>
    <w:rsid w:val="00E44FFE"/>
    <w:rPr>
      <w:rFonts w:ascii="Courier New" w:hAnsi="Courier New"/>
    </w:rPr>
  </w:style>
  <w:style w:type="character" w:customStyle="1" w:styleId="LLS22">
    <w:name w:val="LLS_2_2"/>
    <w:rsid w:val="00E44FFE"/>
    <w:rPr>
      <w:rFonts w:ascii="Wingdings" w:hAnsi="Wingdings"/>
    </w:rPr>
  </w:style>
  <w:style w:type="character" w:customStyle="1" w:styleId="LLS23">
    <w:name w:val="LLS_2_3"/>
    <w:rsid w:val="00E44FFE"/>
    <w:rPr>
      <w:rFonts w:ascii="Symbol" w:hAnsi="Symbol"/>
    </w:rPr>
  </w:style>
  <w:style w:type="character" w:customStyle="1" w:styleId="LLS24">
    <w:name w:val="LLS_2_4"/>
    <w:rsid w:val="00E44FFE"/>
    <w:rPr>
      <w:rFonts w:ascii="Courier New" w:hAnsi="Courier New"/>
    </w:rPr>
  </w:style>
  <w:style w:type="character" w:customStyle="1" w:styleId="LLS25">
    <w:name w:val="LLS_2_5"/>
    <w:rsid w:val="00E44FFE"/>
    <w:rPr>
      <w:rFonts w:ascii="Wingdings" w:hAnsi="Wingdings"/>
    </w:rPr>
  </w:style>
  <w:style w:type="character" w:customStyle="1" w:styleId="LLS26">
    <w:name w:val="LLS_2_6"/>
    <w:rsid w:val="00E44FFE"/>
    <w:rPr>
      <w:rFonts w:ascii="Symbol" w:hAnsi="Symbol"/>
    </w:rPr>
  </w:style>
  <w:style w:type="character" w:customStyle="1" w:styleId="LLS27">
    <w:name w:val="LLS_2_7"/>
    <w:rsid w:val="00E44FFE"/>
    <w:rPr>
      <w:rFonts w:ascii="Courier New" w:hAnsi="Courier New"/>
    </w:rPr>
  </w:style>
  <w:style w:type="character" w:customStyle="1" w:styleId="LLS28">
    <w:name w:val="LLS_2_8"/>
    <w:rsid w:val="00E44FFE"/>
    <w:rPr>
      <w:rFonts w:ascii="Wingdings" w:hAnsi="Wingdings"/>
    </w:rPr>
  </w:style>
  <w:style w:type="character" w:customStyle="1" w:styleId="LLS10">
    <w:name w:val="LLS_1_0"/>
    <w:rsid w:val="00E44FFE"/>
    <w:rPr>
      <w:rFonts w:ascii="Symbol" w:hAnsi="Symbol"/>
    </w:rPr>
  </w:style>
  <w:style w:type="character" w:customStyle="1" w:styleId="LLS11">
    <w:name w:val="LLS_1_1"/>
    <w:rsid w:val="00E44FFE"/>
    <w:rPr>
      <w:rFonts w:ascii="Courier New" w:hAnsi="Courier New"/>
    </w:rPr>
  </w:style>
  <w:style w:type="character" w:customStyle="1" w:styleId="LLS12">
    <w:name w:val="LLS_1_2"/>
    <w:rsid w:val="00E44FFE"/>
    <w:rPr>
      <w:rFonts w:ascii="Wingdings" w:hAnsi="Wingdings"/>
    </w:rPr>
  </w:style>
  <w:style w:type="character" w:customStyle="1" w:styleId="LLS13">
    <w:name w:val="LLS_1_3"/>
    <w:rsid w:val="00E44FFE"/>
    <w:rPr>
      <w:rFonts w:ascii="Symbol" w:hAnsi="Symbol"/>
    </w:rPr>
  </w:style>
  <w:style w:type="character" w:customStyle="1" w:styleId="LLS14">
    <w:name w:val="LLS_1_4"/>
    <w:rsid w:val="00E44FFE"/>
    <w:rPr>
      <w:rFonts w:ascii="Courier New" w:hAnsi="Courier New"/>
    </w:rPr>
  </w:style>
  <w:style w:type="character" w:customStyle="1" w:styleId="LLS15">
    <w:name w:val="LLS_1_5"/>
    <w:rsid w:val="00E44FFE"/>
    <w:rPr>
      <w:rFonts w:ascii="Wingdings" w:hAnsi="Wingdings"/>
    </w:rPr>
  </w:style>
  <w:style w:type="character" w:customStyle="1" w:styleId="LLS16">
    <w:name w:val="LLS_1_6"/>
    <w:rsid w:val="00E44FFE"/>
    <w:rPr>
      <w:rFonts w:ascii="Symbol" w:hAnsi="Symbol"/>
    </w:rPr>
  </w:style>
  <w:style w:type="character" w:customStyle="1" w:styleId="LLS17">
    <w:name w:val="LLS_1_7"/>
    <w:rsid w:val="00E44FFE"/>
    <w:rPr>
      <w:rFonts w:ascii="Courier New" w:hAnsi="Courier New"/>
    </w:rPr>
  </w:style>
  <w:style w:type="character" w:customStyle="1" w:styleId="LLS18">
    <w:name w:val="LLS_1_8"/>
    <w:rsid w:val="00E44FFE"/>
    <w:rPr>
      <w:rFonts w:ascii="Wingdings" w:hAnsi="Wingdings"/>
    </w:rPr>
  </w:style>
  <w:style w:type="numbering" w:customStyle="1" w:styleId="WW8Num1">
    <w:name w:val="WW8Num1"/>
    <w:basedOn w:val="NoList"/>
    <w:rsid w:val="00E44FFE"/>
    <w:pPr>
      <w:numPr>
        <w:numId w:val="1"/>
      </w:numPr>
    </w:pPr>
  </w:style>
  <w:style w:type="numbering" w:customStyle="1" w:styleId="WW8Num2">
    <w:name w:val="WW8Num2"/>
    <w:basedOn w:val="NoList"/>
    <w:rsid w:val="00E44FFE"/>
    <w:pPr>
      <w:numPr>
        <w:numId w:val="2"/>
      </w:numPr>
    </w:pPr>
  </w:style>
  <w:style w:type="numbering" w:customStyle="1" w:styleId="WW8Num3">
    <w:name w:val="WW8Num3"/>
    <w:basedOn w:val="NoList"/>
    <w:rsid w:val="00E44FFE"/>
    <w:pPr>
      <w:numPr>
        <w:numId w:val="3"/>
      </w:numPr>
    </w:pPr>
  </w:style>
  <w:style w:type="numbering" w:customStyle="1" w:styleId="WW8Num4">
    <w:name w:val="WW8Num4"/>
    <w:basedOn w:val="NoList"/>
    <w:rsid w:val="00E44FFE"/>
    <w:pPr>
      <w:numPr>
        <w:numId w:val="4"/>
      </w:numPr>
    </w:pPr>
  </w:style>
  <w:style w:type="numbering" w:customStyle="1" w:styleId="LS2">
    <w:name w:val="LS2"/>
    <w:basedOn w:val="NoList"/>
    <w:rsid w:val="00E44FFE"/>
    <w:pPr>
      <w:numPr>
        <w:numId w:val="5"/>
      </w:numPr>
    </w:pPr>
  </w:style>
  <w:style w:type="numbering" w:customStyle="1" w:styleId="LS1">
    <w:name w:val="LS1"/>
    <w:basedOn w:val="NoList"/>
    <w:rsid w:val="00E44FFE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ndard">
    <w:name w:val="WW8Num1"/>
    <w:pPr>
      <w:numPr>
        <w:numId w:val="1"/>
      </w:numPr>
    </w:pPr>
  </w:style>
  <w:style w:type="numbering" w:customStyle="1" w:styleId="Heading">
    <w:name w:val="WW8Num3"/>
    <w:pPr>
      <w:numPr>
        <w:numId w:val="3"/>
      </w:numPr>
    </w:pPr>
  </w:style>
  <w:style w:type="numbering" w:customStyle="1" w:styleId="Textbody">
    <w:name w:val="LS1"/>
    <w:pPr>
      <w:numPr>
        <w:numId w:val="6"/>
      </w:numPr>
    </w:pPr>
  </w:style>
  <w:style w:type="numbering" w:customStyle="1" w:styleId="List">
    <w:name w:val="WW8Num2"/>
    <w:pPr>
      <w:numPr>
        <w:numId w:val="2"/>
      </w:numPr>
    </w:pPr>
  </w:style>
  <w:style w:type="numbering" w:customStyle="1" w:styleId="Caption">
    <w:name w:val="WW8Num4"/>
    <w:pPr>
      <w:numPr>
        <w:numId w:val="4"/>
      </w:numPr>
    </w:pPr>
  </w:style>
  <w:style w:type="numbering" w:customStyle="1" w:styleId="Index">
    <w:name w:val="LS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Integrative Learning Rubric, Definiti...</vt:lpstr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Integrative Learning Rubric, Definiti...</dc:title>
  <dc:creator>Wende Morgaine</dc:creator>
  <cp:lastModifiedBy>Julie Huntley</cp:lastModifiedBy>
  <cp:revision>4</cp:revision>
  <cp:lastPrinted>2009-08-27T14:36:00Z</cp:lastPrinted>
  <dcterms:created xsi:type="dcterms:W3CDTF">2015-11-30T14:59:00Z</dcterms:created>
  <dcterms:modified xsi:type="dcterms:W3CDTF">2015-11-30T15:08:00Z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